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F9" w:rsidRDefault="003F6E19" w:rsidP="00D637F9">
      <w:pPr>
        <w:pStyle w:val="Zkladntext"/>
      </w:pPr>
      <w:r>
        <w:t xml:space="preserve">                                                                                       </w:t>
      </w:r>
      <w:r w:rsidR="00D637F9">
        <w:t xml:space="preserve">              </w:t>
      </w:r>
      <w:r>
        <w:t>Ju</w:t>
      </w:r>
      <w:r w:rsidR="00E44C37">
        <w:t>stiční a politický</w:t>
      </w:r>
      <w:r w:rsidR="004047B5">
        <w:t xml:space="preserve"> zločinci</w:t>
      </w:r>
      <w:r w:rsidR="00997950">
        <w:t xml:space="preserve"> České R</w:t>
      </w:r>
      <w:r>
        <w:t xml:space="preserve">epubliky.                                                          </w:t>
      </w:r>
      <w:r w:rsidR="00D637F9">
        <w:t xml:space="preserve">                                             26. 12. 2015</w:t>
      </w:r>
    </w:p>
    <w:p w:rsidR="00FD5E2B" w:rsidRDefault="00FD5E2B" w:rsidP="00E50328">
      <w:pPr>
        <w:pStyle w:val="Zkladntext"/>
        <w:spacing w:before="0" w:beforeAutospacing="0" w:after="0" w:afterAutospacing="0"/>
      </w:pPr>
      <w:r>
        <w:t>Svoboda projevu je mimo jiné zaručena i v Listině základních práv a svobod, která je součásti Ústavního pořá</w:t>
      </w:r>
      <w:r w:rsidR="00997950">
        <w:t>dku České Republiky (ČR).</w:t>
      </w:r>
      <w:r w:rsidR="004C06E6">
        <w:t xml:space="preserve"> Že jsou někteří </w:t>
      </w:r>
      <w:r w:rsidR="00D72890">
        <w:t>„</w:t>
      </w:r>
      <w:r w:rsidR="004C06E6">
        <w:t xml:space="preserve">nespokojení </w:t>
      </w:r>
      <w:r w:rsidR="00AC7355">
        <w:t>občané</w:t>
      </w:r>
      <w:r w:rsidR="00D72890">
        <w:t>“</w:t>
      </w:r>
      <w:r w:rsidR="00AC7355">
        <w:t xml:space="preserve"> ČR</w:t>
      </w:r>
      <w:r w:rsidR="00D72890">
        <w:t>,</w:t>
      </w:r>
      <w:r w:rsidR="004C06E6">
        <w:t xml:space="preserve"> </w:t>
      </w:r>
      <w:r w:rsidR="00AC7355">
        <w:t>za svoji veřej</w:t>
      </w:r>
      <w:r w:rsidR="00D72890">
        <w:t>nou kritiku Orgánů veřejné moci,</w:t>
      </w:r>
      <w:r w:rsidR="00AC7355">
        <w:t xml:space="preserve"> těmito Orgány „šikanováni a trestání“</w:t>
      </w:r>
      <w:r w:rsidR="00A81B27">
        <w:t>, není nic nového.</w:t>
      </w:r>
    </w:p>
    <w:p w:rsidR="00A81B27" w:rsidRDefault="00722C60" w:rsidP="00E50328">
      <w:pPr>
        <w:pStyle w:val="Zkladntext"/>
        <w:spacing w:before="0" w:beforeAutospacing="0" w:after="0" w:afterAutospacing="0"/>
      </w:pPr>
      <w:r>
        <w:t>Vládnoucí režim se snaží s</w:t>
      </w:r>
      <w:r w:rsidR="00A81B27">
        <w:t xml:space="preserve"> pomoci </w:t>
      </w:r>
      <w:r w:rsidR="00185962">
        <w:t xml:space="preserve">Úřadů, </w:t>
      </w:r>
      <w:r>
        <w:t>Policie, Justice a některých sdělovacích prostředků</w:t>
      </w:r>
      <w:r w:rsidR="00185962">
        <w:t xml:space="preserve"> „udělat z těchto nespokojenců, psychicky vyšinuté a kriminálníky“.</w:t>
      </w:r>
    </w:p>
    <w:p w:rsidR="00AA7466" w:rsidRDefault="00AA7466" w:rsidP="00E50328">
      <w:pPr>
        <w:pStyle w:val="Zkladntext"/>
        <w:spacing w:before="0" w:beforeAutospacing="0" w:after="0" w:afterAutospacing="0"/>
      </w:pPr>
      <w:r>
        <w:t>Mám s takovým „jednáním</w:t>
      </w:r>
      <w:r w:rsidR="00303F76">
        <w:t>“ Orgánů veřejné moci, své vlastní zkušenosti</w:t>
      </w:r>
      <w:r w:rsidR="00FD1EF7">
        <w:t xml:space="preserve">. </w:t>
      </w:r>
    </w:p>
    <w:p w:rsidR="006207A3" w:rsidRDefault="006207A3" w:rsidP="00E50328">
      <w:pPr>
        <w:pStyle w:val="Zkladntext"/>
        <w:spacing w:before="0" w:beforeAutospacing="0" w:after="0" w:afterAutospacing="0"/>
      </w:pPr>
      <w:r>
        <w:t>Několik let, jsem dopisy, trestními oznámeními i veřejně, marně upozorňoval na šikanování a okrádání</w:t>
      </w:r>
      <w:r w:rsidR="003D2C16">
        <w:t xml:space="preserve"> seniorů v tzv. „Domově pro seniory“, kterého zřizovatelem je Magistrát hl. města Prahy. Přestože jsem</w:t>
      </w:r>
      <w:r w:rsidR="000E445D">
        <w:t xml:space="preserve"> měl i písemné podklady ke svým tvrzením a</w:t>
      </w:r>
      <w:r w:rsidR="003D2C16">
        <w:t xml:space="preserve"> nebyl </w:t>
      </w:r>
      <w:r w:rsidR="004047B5">
        <w:t>jsem sám, kdo</w:t>
      </w:r>
      <w:r w:rsidR="003D2C16">
        <w:t xml:space="preserve"> si na „nenormální</w:t>
      </w:r>
      <w:r w:rsidR="000E445D">
        <w:t xml:space="preserve">“ poměry v tomto „Domově“ stěžoval, </w:t>
      </w:r>
      <w:r w:rsidR="00796C24">
        <w:t>„</w:t>
      </w:r>
      <w:r w:rsidR="000E445D">
        <w:t>nikdy se nikdo z Odpovědných</w:t>
      </w:r>
      <w:r w:rsidR="00796C24">
        <w:t>, těmito stížnostmi doopravdy nezabýval“.</w:t>
      </w:r>
    </w:p>
    <w:p w:rsidR="00A87EE6" w:rsidRDefault="00A87EE6" w:rsidP="00E50328">
      <w:pPr>
        <w:pStyle w:val="Zkladntext"/>
        <w:spacing w:before="0" w:beforeAutospacing="0" w:after="0" w:afterAutospacing="0"/>
      </w:pPr>
      <w:r>
        <w:t>Když se později naskytla „příležitost“, byl jsem ve „zmanipulovaném</w:t>
      </w:r>
      <w:r w:rsidR="009014C5">
        <w:t xml:space="preserve">“ policejním vyšetřování obviněn a poté ve „zmanipulovaném“ soudním řízení </w:t>
      </w:r>
      <w:r w:rsidR="003D46E7">
        <w:t xml:space="preserve">„nespravedlivě“ </w:t>
      </w:r>
      <w:r w:rsidR="009014C5">
        <w:t>odsouzen za vloupání</w:t>
      </w:r>
      <w:r w:rsidR="000B07E2">
        <w:t xml:space="preserve"> </w:t>
      </w:r>
      <w:r w:rsidR="004424AD">
        <w:t xml:space="preserve">do automatu na cukrovinky </w:t>
      </w:r>
      <w:r w:rsidR="000B07E2">
        <w:t>v tomto „Domově“</w:t>
      </w:r>
      <w:r w:rsidR="009014C5">
        <w:t>, které se snad ani</w:t>
      </w:r>
      <w:r w:rsidR="000B07E2">
        <w:t xml:space="preserve"> vůbec nestalo. Svědkyně</w:t>
      </w:r>
      <w:r w:rsidR="004424AD">
        <w:t xml:space="preserve">, která měla tento automat na starosti, nebyla </w:t>
      </w:r>
      <w:r w:rsidR="00996674">
        <w:t xml:space="preserve">schopna </w:t>
      </w:r>
      <w:r w:rsidR="004424AD">
        <w:t>ani po opakované inventuře říct</w:t>
      </w:r>
      <w:r w:rsidR="00707DE4">
        <w:t xml:space="preserve"> před soudem</w:t>
      </w:r>
      <w:r w:rsidR="004047B5">
        <w:t>, co se ji vlastně z</w:t>
      </w:r>
      <w:r w:rsidR="004424AD">
        <w:t>tratilo, jestli peníze, nebo zboží</w:t>
      </w:r>
      <w:r w:rsidR="00707DE4">
        <w:t xml:space="preserve">. Nářadí, se kterým jsem byl zachycen na snímku z fotopasti a se kterým jsem měl </w:t>
      </w:r>
      <w:r w:rsidR="000825FE">
        <w:t xml:space="preserve">zámek </w:t>
      </w:r>
      <w:r w:rsidR="00707DE4">
        <w:t>automat</w:t>
      </w:r>
      <w:r w:rsidR="000825FE">
        <w:t>u</w:t>
      </w:r>
      <w:r w:rsidR="00707DE4">
        <w:t xml:space="preserve"> podle obžaloby otevřít,</w:t>
      </w:r>
      <w:r w:rsidR="000825FE">
        <w:t xml:space="preserve"> si policejní vyšetřovatel vyfotil a osobně vyzkoušel</w:t>
      </w:r>
      <w:r w:rsidR="003E080F">
        <w:t>,</w:t>
      </w:r>
      <w:r w:rsidR="000825FE">
        <w:t xml:space="preserve"> aby zjistil že</w:t>
      </w:r>
      <w:r w:rsidR="00DC4D06">
        <w:t>,</w:t>
      </w:r>
      <w:r w:rsidR="000825FE">
        <w:t xml:space="preserve"> tímto nářadím se </w:t>
      </w:r>
      <w:r w:rsidR="00DC4D06">
        <w:t>zámek otevřít nedá, protože se do zámku vůbec nevejde. Další „</w:t>
      </w:r>
      <w:r w:rsidR="00E50328">
        <w:t>rozhodující důkaz“</w:t>
      </w:r>
      <w:r w:rsidR="003E080F">
        <w:t>, snímky z fotopasti, na kterých jsem byl zachycen, jak sedím na invalidním vozíku a nahlížím do otevřeného automatu, byl soudem posuzován „jednostranně, jako důkaz o mé vině</w:t>
      </w:r>
      <w:r w:rsidR="00A27EA9">
        <w:t xml:space="preserve">“. Přitom, tyto snímky z kamery, která </w:t>
      </w:r>
      <w:r w:rsidR="00043CD1">
        <w:t xml:space="preserve">nepřetržitě </w:t>
      </w:r>
      <w:r w:rsidR="00A27EA9">
        <w:t xml:space="preserve">snímala </w:t>
      </w:r>
      <w:r w:rsidR="009F70DD">
        <w:t xml:space="preserve">zepředu </w:t>
      </w:r>
      <w:r w:rsidR="00A27EA9">
        <w:t>každý můj pohyb</w:t>
      </w:r>
      <w:r w:rsidR="00043CD1">
        <w:t xml:space="preserve">, </w:t>
      </w:r>
      <w:r w:rsidR="00A27EA9">
        <w:t xml:space="preserve">byli ve skutečnosti „hlavním důkazem, svědčícím v můj prospěch“. </w:t>
      </w:r>
      <w:r w:rsidR="009F70DD">
        <w:t>„</w:t>
      </w:r>
      <w:r w:rsidR="00043CD1">
        <w:t>Na žádném z předložených fotosnímků, nebylo vidět</w:t>
      </w:r>
      <w:r w:rsidR="009F70DD">
        <w:t>, že bych z automatu něco odcizil anebo se o to pokusil“.</w:t>
      </w:r>
    </w:p>
    <w:p w:rsidR="00BA2414" w:rsidRDefault="00BA2414" w:rsidP="00E50328">
      <w:pPr>
        <w:pStyle w:val="Zkladntext"/>
        <w:spacing w:before="0" w:beforeAutospacing="0" w:after="0" w:afterAutospacing="0"/>
      </w:pPr>
      <w:r>
        <w:t>Takové „pochybné důkazy“ o mé vině, by stačili každému „slušnému“ obhájci k tomu, aby obvinění z krádeže vloupáním</w:t>
      </w:r>
      <w:r w:rsidR="008C7AB8">
        <w:t xml:space="preserve"> „smetl ze stolu“. Já jsem měl „obhájce ex offo“</w:t>
      </w:r>
      <w:r w:rsidR="004828BF">
        <w:t>, JUDr. Mgr. Vladimíra Severina</w:t>
      </w:r>
      <w:r w:rsidR="007306BD">
        <w:t xml:space="preserve">, se kterým jsem se sešel pokaždé až u soudu, kde </w:t>
      </w:r>
      <w:r w:rsidR="00E550DE">
        <w:t xml:space="preserve">se mnou skoro </w:t>
      </w:r>
      <w:r w:rsidR="001E7064">
        <w:t xml:space="preserve">vůbec nemluvil a </w:t>
      </w:r>
      <w:r w:rsidR="007306BD">
        <w:t>na moji obranu pronesl pokaždé „jednu sotva srozumitelnou větu“</w:t>
      </w:r>
      <w:r w:rsidR="00E550DE">
        <w:t>. Zato se však „velmi přátelsky“ vybavoval se státním zástupcem a s obhájcem žalující strany.</w:t>
      </w:r>
    </w:p>
    <w:p w:rsidR="001E7064" w:rsidRDefault="001E7064" w:rsidP="00E50328">
      <w:pPr>
        <w:pStyle w:val="Zkladntext"/>
        <w:spacing w:before="0" w:beforeAutospacing="0" w:after="0" w:afterAutospacing="0"/>
      </w:pPr>
      <w:r>
        <w:t>Podle vyjádření JUDr. Jana Mikše, předsedy kontrolní rady České ad</w:t>
      </w:r>
      <w:r w:rsidR="00BC74FF">
        <w:t>vokátní komory, kter</w:t>
      </w:r>
      <w:r w:rsidR="002F7295">
        <w:t xml:space="preserve">á </w:t>
      </w:r>
      <w:r w:rsidR="000C0547">
        <w:t>„prošetřovala“</w:t>
      </w:r>
      <w:r w:rsidR="00BC74FF">
        <w:t xml:space="preserve"> </w:t>
      </w:r>
      <w:r w:rsidR="002F7295">
        <w:t xml:space="preserve">moji </w:t>
      </w:r>
      <w:r w:rsidR="00BC74FF">
        <w:t>„</w:t>
      </w:r>
      <w:r w:rsidR="002F7295">
        <w:t>stížnost na nedostatečnou obhajobu</w:t>
      </w:r>
      <w:r w:rsidR="00BC74FF">
        <w:t>“</w:t>
      </w:r>
      <w:r w:rsidR="000C0547">
        <w:t xml:space="preserve"> </w:t>
      </w:r>
      <w:r w:rsidR="00BC74FF">
        <w:t>JUDr. Mgr. V</w:t>
      </w:r>
      <w:r w:rsidR="002F7295">
        <w:t xml:space="preserve">ladimíra Severina </w:t>
      </w:r>
      <w:r w:rsidR="000C0547">
        <w:t>„</w:t>
      </w:r>
      <w:r w:rsidR="002F7295">
        <w:t xml:space="preserve">byla </w:t>
      </w:r>
      <w:r w:rsidR="000C0547">
        <w:t>moje stížnost jako nedůvodná odložená“. A to přesto, že tento „a</w:t>
      </w:r>
      <w:r w:rsidR="0047492A">
        <w:t>d</w:t>
      </w:r>
      <w:r w:rsidR="000C0547">
        <w:t>vokát</w:t>
      </w:r>
      <w:r w:rsidR="0047492A">
        <w:t xml:space="preserve">, porušil nejenom etický kodex advokáta, ale </w:t>
      </w:r>
      <w:r w:rsidR="00471442">
        <w:t xml:space="preserve">zřejmě </w:t>
      </w:r>
      <w:r w:rsidR="0047492A">
        <w:t xml:space="preserve">i </w:t>
      </w:r>
      <w:r w:rsidR="008942E0">
        <w:t>povinnosti advokáta-obhájce, stanovené v trestním řádu“.</w:t>
      </w:r>
    </w:p>
    <w:p w:rsidR="008942E0" w:rsidRDefault="007F0C1B" w:rsidP="00E50328">
      <w:pPr>
        <w:pStyle w:val="Zkladntext"/>
        <w:spacing w:before="0" w:beforeAutospacing="0" w:after="0" w:afterAutospacing="0"/>
      </w:pPr>
      <w:r>
        <w:t>Bohužel</w:t>
      </w:r>
      <w:r w:rsidR="008942E0">
        <w:t xml:space="preserve"> </w:t>
      </w:r>
      <w:r>
        <w:t>„</w:t>
      </w:r>
      <w:r w:rsidR="008942E0">
        <w:t>v České republice</w:t>
      </w:r>
      <w:r>
        <w:t xml:space="preserve"> je ve skutečnosti protiprávní jednání advokátů, soudců a policie trestně nepostižitelné“.</w:t>
      </w:r>
    </w:p>
    <w:p w:rsidR="003D46E7" w:rsidRDefault="003D46E7" w:rsidP="00E50328">
      <w:pPr>
        <w:pStyle w:val="Zkladntext"/>
        <w:spacing w:before="0" w:beforeAutospacing="0" w:after="0" w:afterAutospacing="0"/>
      </w:pPr>
      <w:r>
        <w:t xml:space="preserve">Svoji „stížnost na zmanipulované vyšetřování a odsouzení“, jsem kromě </w:t>
      </w:r>
      <w:r w:rsidR="002874B7">
        <w:t>jiných, poslal emailem taky na Ministerstvo spravedlnosti a osobně taky ministru spravedlnosti JUDr. Robertu Pelikánovi</w:t>
      </w:r>
      <w:r w:rsidR="00257BAB">
        <w:t>. Protože jsem na svoji stížnost</w:t>
      </w:r>
      <w:r w:rsidR="00763D6F">
        <w:t xml:space="preserve"> nedostáva</w:t>
      </w:r>
      <w:r w:rsidR="00257BAB">
        <w:t>l žádnou odpověď „upozornil jsem na svůj případ</w:t>
      </w:r>
      <w:r w:rsidR="007379FE">
        <w:t xml:space="preserve"> výstřely slepými náboji</w:t>
      </w:r>
      <w:r w:rsidR="00D10294">
        <w:t xml:space="preserve"> do země</w:t>
      </w:r>
      <w:r w:rsidR="007379FE">
        <w:t xml:space="preserve">, v přítomnosti </w:t>
      </w:r>
      <w:r w:rsidR="00D10294">
        <w:t xml:space="preserve">ministra spravedlnosti </w:t>
      </w:r>
      <w:r w:rsidR="007379FE">
        <w:t>JUDr. Roberta Pelikána</w:t>
      </w:r>
      <w:r w:rsidR="00D10294">
        <w:t xml:space="preserve">, ovšem v </w:t>
      </w:r>
      <w:r w:rsidR="007379FE">
        <w:t>dostatečné vzdálenosti</w:t>
      </w:r>
      <w:r w:rsidR="00D10294">
        <w:t>, takže nemohl být nikdo ohrožen“</w:t>
      </w:r>
      <w:r w:rsidR="00862101">
        <w:t>. Přestože, toto „moje jednání vyřešil policista na místě Domluvou, protože to nepovažoval ani za přestupek, jsem opakovaně šikanován přestupkovou komisi Prahy 1, která mně chce</w:t>
      </w:r>
      <w:r w:rsidR="00FB7708">
        <w:t xml:space="preserve"> navíc, za to samé jednání potrestat ještě pokutou“.</w:t>
      </w:r>
    </w:p>
    <w:p w:rsidR="000439A6" w:rsidRDefault="00FB7708" w:rsidP="00E50328">
      <w:pPr>
        <w:pStyle w:val="Zkladntext"/>
        <w:spacing w:before="0" w:beforeAutospacing="0" w:after="0" w:afterAutospacing="0"/>
      </w:pPr>
      <w:r>
        <w:t>A i když, Ministerstvo spravedlnosti, i ministr JUDr. Pelikán</w:t>
      </w:r>
      <w:r w:rsidR="00AA6245">
        <w:t xml:space="preserve"> „slíbili, že nechají prošetřit můj případ, ve kterém jsem byl uznán </w:t>
      </w:r>
      <w:r w:rsidR="000439A6">
        <w:t xml:space="preserve">nespravedlivě </w:t>
      </w:r>
      <w:r w:rsidR="00AA6245">
        <w:t>vinným z trestného činu krádeže vloupáním, do dnešního dne jsem nedostal od nich žádnou odpověď</w:t>
      </w:r>
      <w:r w:rsidR="000439A6">
        <w:t>, přestože od jejich slibu uběhlo již víc než půl roku“.</w:t>
      </w:r>
    </w:p>
    <w:p w:rsidR="005631BC" w:rsidRDefault="00930A47" w:rsidP="00E50328">
      <w:pPr>
        <w:pStyle w:val="Zkladntext"/>
        <w:spacing w:before="0" w:beforeAutospacing="0" w:after="0" w:afterAutospacing="0"/>
      </w:pPr>
      <w:r>
        <w:t xml:space="preserve"> </w:t>
      </w:r>
      <w:r w:rsidR="007F08F8">
        <w:t>„</w:t>
      </w:r>
      <w:r w:rsidR="005631BC">
        <w:t>K těmto justičním zločinům dochází proto</w:t>
      </w:r>
      <w:r w:rsidR="00E44C37">
        <w:t>,</w:t>
      </w:r>
      <w:r w:rsidR="005631BC">
        <w:t xml:space="preserve"> že</w:t>
      </w:r>
      <w:r w:rsidR="007F08F8">
        <w:t xml:space="preserve"> justiční zločinci mají oporu nejenom v nedokonalých zákonech, ale i v Parlamentu a ve Vládě ČR, kde sedí politický zločinci</w:t>
      </w:r>
      <w:r w:rsidR="00E44C37">
        <w:t>, kteří tyto nedokonalé zákony vytvářejí a schvalují</w:t>
      </w:r>
      <w:r w:rsidR="006151E1">
        <w:t xml:space="preserve"> a kterým podobné Bezpráví vyhovuje</w:t>
      </w:r>
      <w:r w:rsidR="00E44C37">
        <w:t>“.</w:t>
      </w:r>
      <w:r w:rsidR="00763D6F">
        <w:t xml:space="preserve"> </w:t>
      </w:r>
    </w:p>
    <w:p w:rsidR="00763D6F" w:rsidRDefault="00763D6F" w:rsidP="00E50328">
      <w:pPr>
        <w:pStyle w:val="Zkladntext"/>
        <w:spacing w:before="0" w:beforeAutospacing="0" w:after="0" w:afterAutospacing="0"/>
      </w:pPr>
      <w:r>
        <w:t xml:space="preserve">„Obyčejný člověk, který </w:t>
      </w:r>
      <w:r w:rsidR="00EF0816">
        <w:t xml:space="preserve">je z něčeho nespravedlivě obviněn a odsouzen, </w:t>
      </w:r>
      <w:r>
        <w:t xml:space="preserve">nemá peníze na </w:t>
      </w:r>
      <w:r w:rsidR="00EF0816">
        <w:t>drahého advokáta, nemá dostatečné známosti</w:t>
      </w:r>
      <w:r w:rsidR="00254B91">
        <w:t>, je pak vydán zvůli těchto justičních zločinců“.</w:t>
      </w:r>
    </w:p>
    <w:p w:rsidR="00930A47" w:rsidRDefault="00930A47" w:rsidP="00E50328">
      <w:pPr>
        <w:pStyle w:val="Zkladntext"/>
        <w:spacing w:before="0" w:beforeAutospacing="0" w:after="0" w:afterAutospacing="0"/>
      </w:pPr>
      <w:r>
        <w:t>Vzhledem k jiným „justičním zločinům“ v České republice, kde se jedná hlavně o „korupci a velké peníze“, se může zdát někomu „můj případ jako malicherný“, pro mě je však „prvořadý“ a „jsem odhodlán udělat doslova všechno proto, aby byl spravedlivě vyřešen“.</w:t>
      </w:r>
    </w:p>
    <w:p w:rsidR="00930A47" w:rsidRDefault="00930A47" w:rsidP="00E50328">
      <w:pPr>
        <w:pStyle w:val="Zkladntext"/>
        <w:spacing w:before="0" w:beforeAutospacing="0" w:after="0" w:afterAutospacing="0"/>
      </w:pPr>
      <w:r>
        <w:t>Alojz Janiga.</w:t>
      </w:r>
    </w:p>
    <w:p w:rsidR="00930A47" w:rsidRDefault="00930A47" w:rsidP="00E50328">
      <w:pPr>
        <w:pStyle w:val="Zkladntext"/>
        <w:spacing w:before="0" w:beforeAutospacing="0" w:after="0" w:afterAutospacing="0"/>
      </w:pPr>
      <w:r>
        <w:t>Více na: /aginaj.sweb.cz/ nebo /rozhodny.blogspot.com/</w:t>
      </w:r>
    </w:p>
    <w:p w:rsidR="00930A47" w:rsidRDefault="00930A47" w:rsidP="00E50328">
      <w:pPr>
        <w:pStyle w:val="Zkladntext"/>
        <w:spacing w:before="0" w:beforeAutospacing="0" w:after="0" w:afterAutospacing="0"/>
      </w:pPr>
    </w:p>
    <w:p w:rsidR="00185962" w:rsidRDefault="00185962" w:rsidP="00D637F9">
      <w:pPr>
        <w:pStyle w:val="Zkladntext"/>
      </w:pPr>
    </w:p>
    <w:p w:rsidR="00997950" w:rsidRDefault="00997950" w:rsidP="00D637F9">
      <w:pPr>
        <w:pStyle w:val="Zkladntext"/>
      </w:pPr>
    </w:p>
    <w:p w:rsidR="00D637F9" w:rsidRDefault="00D637F9" w:rsidP="00D637F9">
      <w:pPr>
        <w:pStyle w:val="Zkladntext"/>
      </w:pPr>
    </w:p>
    <w:p w:rsidR="00E76F42" w:rsidRPr="003F6E19" w:rsidRDefault="003F6E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303F76" w:rsidRPr="003F6E19" w:rsidRDefault="00303F76">
      <w:pPr>
        <w:rPr>
          <w:sz w:val="28"/>
          <w:szCs w:val="28"/>
        </w:rPr>
      </w:pPr>
    </w:p>
    <w:sectPr w:rsidR="00303F76" w:rsidRPr="003F6E19" w:rsidSect="003F6E19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6E19"/>
    <w:rsid w:val="000439A6"/>
    <w:rsid w:val="00043CD1"/>
    <w:rsid w:val="000825FE"/>
    <w:rsid w:val="000B07E2"/>
    <w:rsid w:val="000C0547"/>
    <w:rsid w:val="000E445D"/>
    <w:rsid w:val="00185962"/>
    <w:rsid w:val="001E7064"/>
    <w:rsid w:val="00254B91"/>
    <w:rsid w:val="00257BAB"/>
    <w:rsid w:val="002874B7"/>
    <w:rsid w:val="002F7295"/>
    <w:rsid w:val="00303F76"/>
    <w:rsid w:val="003D2C16"/>
    <w:rsid w:val="003D46E7"/>
    <w:rsid w:val="003E080F"/>
    <w:rsid w:val="003E29AB"/>
    <w:rsid w:val="003F6E19"/>
    <w:rsid w:val="004047B5"/>
    <w:rsid w:val="00430393"/>
    <w:rsid w:val="004424AD"/>
    <w:rsid w:val="00471442"/>
    <w:rsid w:val="0047492A"/>
    <w:rsid w:val="004828BF"/>
    <w:rsid w:val="004C06E6"/>
    <w:rsid w:val="005631BC"/>
    <w:rsid w:val="006151E1"/>
    <w:rsid w:val="006207A3"/>
    <w:rsid w:val="006E67B2"/>
    <w:rsid w:val="006F6E3A"/>
    <w:rsid w:val="00707DE4"/>
    <w:rsid w:val="00715D74"/>
    <w:rsid w:val="00722C60"/>
    <w:rsid w:val="007306BD"/>
    <w:rsid w:val="007379FE"/>
    <w:rsid w:val="007562F9"/>
    <w:rsid w:val="00763D6F"/>
    <w:rsid w:val="00796C24"/>
    <w:rsid w:val="007F08F8"/>
    <w:rsid w:val="007F0C1B"/>
    <w:rsid w:val="00800264"/>
    <w:rsid w:val="008277AA"/>
    <w:rsid w:val="00862101"/>
    <w:rsid w:val="0089197A"/>
    <w:rsid w:val="008942E0"/>
    <w:rsid w:val="008C7AB8"/>
    <w:rsid w:val="009014C5"/>
    <w:rsid w:val="00930A47"/>
    <w:rsid w:val="0093288C"/>
    <w:rsid w:val="00971178"/>
    <w:rsid w:val="00996674"/>
    <w:rsid w:val="00997950"/>
    <w:rsid w:val="009C0DE1"/>
    <w:rsid w:val="009F70DD"/>
    <w:rsid w:val="00A27EA9"/>
    <w:rsid w:val="00A4135E"/>
    <w:rsid w:val="00A81B27"/>
    <w:rsid w:val="00A87EE6"/>
    <w:rsid w:val="00AA6245"/>
    <w:rsid w:val="00AA7466"/>
    <w:rsid w:val="00AC7355"/>
    <w:rsid w:val="00AD04C4"/>
    <w:rsid w:val="00BA2414"/>
    <w:rsid w:val="00BC74FF"/>
    <w:rsid w:val="00C0078A"/>
    <w:rsid w:val="00D10294"/>
    <w:rsid w:val="00D637F9"/>
    <w:rsid w:val="00D72890"/>
    <w:rsid w:val="00DA7133"/>
    <w:rsid w:val="00DC4D06"/>
    <w:rsid w:val="00E44C37"/>
    <w:rsid w:val="00E50328"/>
    <w:rsid w:val="00E550DE"/>
    <w:rsid w:val="00E76F42"/>
    <w:rsid w:val="00EF0816"/>
    <w:rsid w:val="00FB7708"/>
    <w:rsid w:val="00FD1EF7"/>
    <w:rsid w:val="00FD5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D637F9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37F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2015-12-27T07:32:00Z</dcterms:created>
  <dcterms:modified xsi:type="dcterms:W3CDTF">2015-12-27T07:32:00Z</dcterms:modified>
</cp:coreProperties>
</file>